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DE72DE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24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A3FB5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7E5B1C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15DF8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315DF8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134E03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-語言障礙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37"/>
        <w:gridCol w:w="1005"/>
        <w:gridCol w:w="4437"/>
        <w:gridCol w:w="1490"/>
        <w:gridCol w:w="3062"/>
      </w:tblGrid>
      <w:tr w:rsidR="00EE5927" w:rsidRPr="00F814A8" w:rsidTr="00AB4C4F">
        <w:trPr>
          <w:trHeight w:val="394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AB4C4F">
        <w:trPr>
          <w:trHeight w:val="57"/>
        </w:trPr>
        <w:tc>
          <w:tcPr>
            <w:tcW w:w="454" w:type="dxa"/>
            <w:vMerge/>
            <w:vAlign w:val="center"/>
          </w:tcPr>
          <w:p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:rsidTr="00AB4C4F">
        <w:trPr>
          <w:trHeight w:val="57"/>
        </w:trPr>
        <w:tc>
          <w:tcPr>
            <w:tcW w:w="454" w:type="dxa"/>
            <w:vMerge/>
            <w:vAlign w:val="center"/>
          </w:tcPr>
          <w:p w:rsidR="00134E03" w:rsidRPr="006C553F" w:rsidRDefault="00134E03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:rsidR="00134E03" w:rsidRPr="0014569F" w:rsidRDefault="00134E03" w:rsidP="00134E0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134E03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7E5B1C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:rsidTr="00AB4C4F">
        <w:trPr>
          <w:trHeight w:val="57"/>
        </w:trPr>
        <w:tc>
          <w:tcPr>
            <w:tcW w:w="454" w:type="dxa"/>
            <w:vMerge/>
            <w:vAlign w:val="center"/>
          </w:tcPr>
          <w:p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:rsidR="00446C3F" w:rsidRPr="0014569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:rsidR="00446C3F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:rsidTr="00AB4C4F">
        <w:trPr>
          <w:trHeight w:val="57"/>
        </w:trPr>
        <w:tc>
          <w:tcPr>
            <w:tcW w:w="454" w:type="dxa"/>
            <w:vMerge/>
            <w:vAlign w:val="center"/>
          </w:tcPr>
          <w:p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:rsidR="00446C3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989" w:type="dxa"/>
            <w:gridSpan w:val="3"/>
            <w:vAlign w:val="center"/>
          </w:tcPr>
          <w:p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:rsidTr="00AB4C4F">
        <w:trPr>
          <w:trHeight w:val="1330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31" w:type="dxa"/>
            <w:gridSpan w:val="5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AB4C4F">
        <w:trPr>
          <w:trHeight w:val="794"/>
        </w:trPr>
        <w:tc>
          <w:tcPr>
            <w:tcW w:w="454" w:type="dxa"/>
            <w:vMerge/>
            <w:vAlign w:val="center"/>
          </w:tcPr>
          <w:p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vAlign w:val="center"/>
          </w:tcPr>
          <w:tbl>
            <w:tblPr>
              <w:tblW w:w="10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655"/>
              <w:gridCol w:w="1412"/>
              <w:gridCol w:w="2381"/>
              <w:gridCol w:w="1190"/>
              <w:gridCol w:w="1331"/>
              <w:gridCol w:w="1198"/>
              <w:gridCol w:w="1607"/>
            </w:tblGrid>
            <w:tr w:rsidR="00EE5927" w:rsidRPr="0014569F" w:rsidTr="00142AB4">
              <w:trPr>
                <w:trHeight w:val="232"/>
              </w:trPr>
              <w:tc>
                <w:tcPr>
                  <w:tcW w:w="66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41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38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90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3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607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142AB4">
              <w:trPr>
                <w:trHeight w:val="235"/>
              </w:trPr>
              <w:tc>
                <w:tcPr>
                  <w:tcW w:w="662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412" w:type="dxa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142AB4">
              <w:trPr>
                <w:trHeight w:val="306"/>
              </w:trPr>
              <w:tc>
                <w:tcPr>
                  <w:tcW w:w="662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412" w:type="dxa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142AB4">
              <w:trPr>
                <w:trHeight w:val="282"/>
              </w:trPr>
              <w:tc>
                <w:tcPr>
                  <w:tcW w:w="662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</w:tcPr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AB4C4F">
        <w:trPr>
          <w:trHeight w:val="1417"/>
        </w:trPr>
        <w:tc>
          <w:tcPr>
            <w:tcW w:w="454" w:type="dxa"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31" w:type="dxa"/>
            <w:gridSpan w:val="5"/>
          </w:tcPr>
          <w:p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3A3FB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AB4C4F">
        <w:trPr>
          <w:trHeight w:val="57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AB4C4F">
        <w:trPr>
          <w:trHeight w:val="1020"/>
        </w:trPr>
        <w:tc>
          <w:tcPr>
            <w:tcW w:w="454" w:type="dxa"/>
            <w:vMerge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AB4C4F">
        <w:trPr>
          <w:trHeight w:val="227"/>
        </w:trPr>
        <w:tc>
          <w:tcPr>
            <w:tcW w:w="454" w:type="dxa"/>
            <w:vMerge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AB4C4F">
        <w:trPr>
          <w:trHeight w:val="964"/>
        </w:trPr>
        <w:tc>
          <w:tcPr>
            <w:tcW w:w="454" w:type="dxa"/>
            <w:vMerge/>
            <w:vAlign w:val="center"/>
          </w:tcPr>
          <w:p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:rsidTr="00AB4C4F">
        <w:trPr>
          <w:trHeight w:val="2547"/>
        </w:trPr>
        <w:tc>
          <w:tcPr>
            <w:tcW w:w="454" w:type="dxa"/>
            <w:vAlign w:val="center"/>
          </w:tcPr>
          <w:p w:rsidR="005B1C9E" w:rsidRPr="00560590" w:rsidRDefault="00560590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0590">
              <w:rPr>
                <w:rFonts w:ascii="標楷體" w:eastAsia="標楷體" w:hAnsi="標楷體"/>
                <w:b/>
                <w:sz w:val="22"/>
              </w:rPr>
              <w:lastRenderedPageBreak/>
              <w:t>語言障礙</w:t>
            </w:r>
            <w:r w:rsidR="0061246C" w:rsidRPr="00560590">
              <w:rPr>
                <w:rFonts w:ascii="標楷體" w:eastAsia="標楷體" w:hAnsi="標楷體"/>
                <w:b/>
                <w:sz w:val="22"/>
              </w:rPr>
              <w:t>鑑定基準</w:t>
            </w:r>
          </w:p>
        </w:tc>
        <w:bookmarkStart w:id="1" w:name="6"/>
        <w:tc>
          <w:tcPr>
            <w:tcW w:w="10631" w:type="dxa"/>
            <w:gridSpan w:val="5"/>
          </w:tcPr>
          <w:p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7E5B1C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"https://law.moj.gov.tw/LawClass/LawSingle.aspx?pcode=H0080065&amp;flno=6" </w:instrText>
            </w:r>
            <w:r w:rsidRPr="007E5B1C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7E5B1C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6 條</w:t>
            </w:r>
            <w:r w:rsidRPr="007E5B1C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6A0F2C" w:rsidRPr="007E5B1C" w:rsidRDefault="00560590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6A0F2C" w:rsidRPr="007E5B1C">
              <w:rPr>
                <w:rFonts w:ascii="標楷體" w:eastAsia="標楷體" w:hAnsi="標楷體" w:hint="eastAsia"/>
                <w:color w:val="000000" w:themeColor="text1"/>
              </w:rPr>
              <w:t>本法第三條第四款所稱語言障礙，指語言理解或語言表達能力與同年齡者相較，有顯著偏差或低落現象，造成溝通困難者。</w:t>
            </w:r>
          </w:p>
          <w:p w:rsidR="006A0F2C" w:rsidRPr="007E5B1C" w:rsidRDefault="00560590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6A0F2C" w:rsidRPr="007E5B1C">
              <w:rPr>
                <w:rFonts w:ascii="標楷體" w:eastAsia="標楷體" w:hAnsi="標楷體" w:hint="eastAsia"/>
                <w:color w:val="000000" w:themeColor="text1"/>
              </w:rPr>
              <w:t>前項所定語言障礙，其鑑定基準依下列各款規定之一：</w:t>
            </w:r>
          </w:p>
          <w:p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一、構音異常：語音有省略、替代、添加、歪曲、聲調錯誤或含糊不清等現象。</w:t>
            </w:r>
          </w:p>
          <w:p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二、嗓音異常：說話之音質、音調、音量或共鳴與個人之性別或年齡不相稱等現象。</w:t>
            </w:r>
          </w:p>
          <w:p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三、語暢異常：說話節律有明顯且不自主之重複、延長、中斷、首語難發或急促不清等現象。</w:t>
            </w:r>
          </w:p>
          <w:p w:rsidR="006B129D" w:rsidRPr="006A0F2C" w:rsidRDefault="006A0F2C" w:rsidP="007E5B1C">
            <w:pPr>
              <w:rPr>
                <w:rFonts w:ascii="細明體" w:eastAsia="細明體" w:hAnsi="細明體"/>
                <w:szCs w:val="27"/>
              </w:rPr>
            </w:pPr>
            <w:r w:rsidRPr="007E5B1C">
              <w:rPr>
                <w:rFonts w:ascii="標楷體" w:eastAsia="標楷體" w:hAnsi="標楷體" w:hint="eastAsia"/>
                <w:color w:val="000000" w:themeColor="text1"/>
              </w:rPr>
              <w:t>四、語言發展異常：語言之語形、語法、語意或語用異常，致語言理解或語言表達較同年齡者有顯著偏差或低落。</w:t>
            </w:r>
          </w:p>
        </w:tc>
      </w:tr>
      <w:tr w:rsidR="006C552B" w:rsidRPr="00F814A8" w:rsidTr="00AE12B7">
        <w:trPr>
          <w:trHeight w:val="274"/>
        </w:trPr>
        <w:tc>
          <w:tcPr>
            <w:tcW w:w="454" w:type="dxa"/>
            <w:vAlign w:val="center"/>
          </w:tcPr>
          <w:p w:rsidR="006C552B" w:rsidRDefault="006C552B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31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AE12B7" w:rsidRPr="00027232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AE12B7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AE12B7" w:rsidRPr="00027232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AE12B7" w:rsidRPr="00027232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78094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Pr="00780942" w:rsidRDefault="00AE12B7" w:rsidP="003A3FB5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AE12B7" w:rsidRPr="00027232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Pr="00027232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Pr="006537FA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AE12B7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AE12B7" w:rsidRPr="00F81559" w:rsidRDefault="00AE12B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6C552B" w:rsidRPr="00AE12B7" w:rsidRDefault="006C552B" w:rsidP="00AE12B7"/>
        </w:tc>
      </w:tr>
      <w:tr w:rsidR="003F2ADC" w:rsidRPr="00F814A8" w:rsidTr="00AB4C4F">
        <w:trPr>
          <w:trHeight w:val="376"/>
        </w:trPr>
        <w:tc>
          <w:tcPr>
            <w:tcW w:w="11085" w:type="dxa"/>
            <w:gridSpan w:val="6"/>
            <w:vAlign w:val="center"/>
          </w:tcPr>
          <w:p w:rsidR="003F2ADC" w:rsidRPr="00560590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0B1D06" w:rsidRPr="00F814A8" w:rsidTr="00AB4C4F">
        <w:trPr>
          <w:trHeight w:val="570"/>
        </w:trPr>
        <w:tc>
          <w:tcPr>
            <w:tcW w:w="454" w:type="dxa"/>
            <w:vMerge w:val="restart"/>
            <w:vAlign w:val="center"/>
          </w:tcPr>
          <w:p w:rsidR="000B1D06" w:rsidRPr="003F2ADC" w:rsidRDefault="000B1D06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637" w:type="dxa"/>
            <w:vMerge w:val="restart"/>
            <w:vAlign w:val="center"/>
          </w:tcPr>
          <w:p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排</w:t>
            </w:r>
          </w:p>
          <w:p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除</w:t>
            </w:r>
          </w:p>
          <w:p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其</w:t>
            </w:r>
          </w:p>
          <w:p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他</w:t>
            </w:r>
          </w:p>
          <w:p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障</w:t>
            </w:r>
          </w:p>
          <w:p w:rsidR="000B1D06" w:rsidRPr="003F2AD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礙</w:t>
            </w:r>
          </w:p>
        </w:tc>
        <w:tc>
          <w:tcPr>
            <w:tcW w:w="9994" w:type="dxa"/>
            <w:gridSpan w:val="4"/>
            <w:vAlign w:val="center"/>
          </w:tcPr>
          <w:p w:rsidR="006A3375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眼神注視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他人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(幼兒情緒平穩時)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:rsidR="00355E29" w:rsidRPr="003E6B18" w:rsidRDefault="00355E2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，但口語提醒後則會注視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，肢體協助後則會注視 □肢體協助後，仍無法眼神注視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</w:p>
          <w:p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社會互動表現(幼兒情緒平穩時)：</w:t>
            </w:r>
          </w:p>
          <w:p w:rsidR="00791FFD" w:rsidRPr="003E6B18" w:rsidRDefault="000B1D06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會與人一來一往的互動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(不論品質)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□都自己玩，幾乎不和別人玩</w:t>
            </w:r>
          </w:p>
          <w:p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說話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="00DE72D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7E5B1C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□會與人有主題性的對話或聊天，會隨著主題做聊天內容的更改(不論聊天內容的難易度</w:t>
            </w:r>
            <w:r w:rsidR="007E5B1C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:rsidR="00355E29" w:rsidRPr="003E6B18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□很少主動表達，但會說出自己的需求</w:t>
            </w:r>
          </w:p>
          <w:p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固著行為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或興趣的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□無特別的固著行為 □雖有固著行為或興趣，但幼兒的行為可依情境作調整 □不會依情境調整，僅會依著自己的興趣或固定的行為模式做事。</w:t>
            </w:r>
          </w:p>
        </w:tc>
      </w:tr>
      <w:tr w:rsidR="000B1D06" w:rsidRPr="00F814A8" w:rsidTr="00AB4C4F">
        <w:trPr>
          <w:trHeight w:val="550"/>
        </w:trPr>
        <w:tc>
          <w:tcPr>
            <w:tcW w:w="454" w:type="dxa"/>
            <w:vMerge/>
            <w:vAlign w:val="center"/>
          </w:tcPr>
          <w:p w:rsidR="000B1D06" w:rsidRPr="003F2ADC" w:rsidRDefault="000B1D06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:rsidR="000B1D06" w:rsidRDefault="000B1D06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  <w:vAlign w:val="center"/>
          </w:tcPr>
          <w:p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有無配戴助聽器或使用聽覺輔具：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 □有，項目：</w:t>
            </w:r>
          </w:p>
          <w:p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環境中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聲音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反應情形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□反應較為遲鈍 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□不理會</w:t>
            </w:r>
          </w:p>
          <w:p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後方的音源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反應表現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:rsidR="00A73F50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8C70B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口語指令能力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4B52E8" w:rsidRPr="003E6B18" w:rsidRDefault="007823F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在口語提醒下可以執行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一對一的肢體提醒下，才會執行</w:t>
            </w:r>
          </w:p>
          <w:p w:rsidR="006A3375" w:rsidRPr="00AD2606" w:rsidRDefault="006A3375" w:rsidP="00355E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的表現情形：</w:t>
            </w:r>
          </w:p>
          <w:p w:rsidR="007E5B1C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:rsidR="00355E29" w:rsidRPr="003E6B18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</w:t>
            </w:r>
            <w:r w:rsidR="004B52E8" w:rsidRPr="003E6B18">
              <w:rPr>
                <w:rFonts w:ascii="標楷體" w:eastAsia="標楷體" w:hAnsi="標楷體" w:cs="新細明體" w:hint="eastAsia"/>
                <w:bCs/>
                <w:kern w:val="0"/>
              </w:rPr>
              <w:t>容易分心或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</w:t>
            </w:r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提醒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□容易分心</w:t>
            </w:r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或聽不見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，需要高頻率的提醒 </w:t>
            </w:r>
          </w:p>
          <w:p w:rsidR="00A73F50" w:rsidRPr="00AD2606" w:rsidRDefault="00A73F50" w:rsidP="00A73F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6.戶外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聽人說話時的表現情形：</w:t>
            </w:r>
          </w:p>
          <w:p w:rsidR="007E5B1C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:rsidR="00EA0967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□較容易分心或聽不見，偶需提醒  □容易分心或聽不見，需要高頻率的提醒</w:t>
            </w:r>
          </w:p>
          <w:p w:rsidR="00A545B9" w:rsidRPr="003E6B18" w:rsidRDefault="00A73F50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:rsidR="007E5B1C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:rsidR="007823F9" w:rsidRPr="003E6B18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181537" w:rsidRPr="00F814A8" w:rsidTr="00AB4C4F">
        <w:trPr>
          <w:trHeight w:val="904"/>
        </w:trPr>
        <w:tc>
          <w:tcPr>
            <w:tcW w:w="454" w:type="dxa"/>
            <w:vMerge/>
            <w:vAlign w:val="center"/>
          </w:tcPr>
          <w:p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181537" w:rsidRPr="003F2ADC" w:rsidRDefault="001815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專注力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記憶力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E3365C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日常事件的記憶表現、學習新事物的記憶表現、聽過指令的記憶表現、抽象符號的記憶表現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學習速率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="00181537"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B952EC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3E6B18" w:rsidRPr="003E6B18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</w:rPr>
            </w:pPr>
          </w:p>
          <w:p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A91C63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EA4C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181537" w:rsidRDefault="001815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AD2606" w:rsidRPr="003E6B18" w:rsidRDefault="00AD2606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:rsidTr="00AB4C4F">
        <w:trPr>
          <w:trHeight w:val="870"/>
        </w:trPr>
        <w:tc>
          <w:tcPr>
            <w:tcW w:w="454" w:type="dxa"/>
            <w:vMerge/>
            <w:vAlign w:val="center"/>
          </w:tcPr>
          <w:p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:rsidR="007E5B1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EA4C37" w:rsidRPr="003F2AD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:rsidTr="00AB4C4F">
        <w:trPr>
          <w:trHeight w:val="495"/>
        </w:trPr>
        <w:tc>
          <w:tcPr>
            <w:tcW w:w="454" w:type="dxa"/>
            <w:vMerge/>
            <w:vAlign w:val="center"/>
          </w:tcPr>
          <w:p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慣用語、表達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方式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-動作、口語</w:t>
            </w:r>
            <w:r w:rsidR="00493402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3E6B18" w:rsidRPr="00204D6C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:rsidTr="00AB4C4F">
        <w:trPr>
          <w:trHeight w:val="495"/>
        </w:trPr>
        <w:tc>
          <w:tcPr>
            <w:tcW w:w="454" w:type="dxa"/>
            <w:vMerge/>
            <w:vAlign w:val="center"/>
          </w:tcPr>
          <w:p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:rsidR="00EA4C37" w:rsidRPr="003E6B18" w:rsidRDefault="00EA4C37" w:rsidP="000B1D06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構音表現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建議搭配幼兒</w:t>
            </w:r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顯著構音異常的1分鐘內影片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一同佐證)</w:t>
            </w:r>
          </w:p>
          <w:p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EA4C37" w:rsidRPr="003E6B18" w:rsidRDefault="00EA4C37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□相較同齡者，構音有異常表現，說明或舉例：</w:t>
            </w:r>
            <w:r w:rsidR="00115E29" w:rsidRPr="003E6B18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 xml:space="preserve"> </w:t>
            </w:r>
          </w:p>
          <w:p w:rsidR="003E6B18" w:rsidRPr="003E6B18" w:rsidRDefault="003E6B18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181537" w:rsidRPr="00F814A8" w:rsidTr="00AB4C4F">
        <w:trPr>
          <w:trHeight w:val="578"/>
        </w:trPr>
        <w:tc>
          <w:tcPr>
            <w:tcW w:w="454" w:type="dxa"/>
            <w:vMerge/>
            <w:vAlign w:val="center"/>
          </w:tcPr>
          <w:p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:rsidR="00181537" w:rsidRPr="003F2ADC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幼兒的語言能力現況，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:rsidTr="00AB4C4F">
        <w:trPr>
          <w:trHeight w:val="1080"/>
        </w:trPr>
        <w:tc>
          <w:tcPr>
            <w:tcW w:w="454" w:type="dxa"/>
            <w:vAlign w:val="center"/>
          </w:tcPr>
          <w:p w:rsidR="00181537" w:rsidRPr="003F2ADC" w:rsidRDefault="00181537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7F5A">
              <w:rPr>
                <w:rFonts w:ascii="標楷體" w:eastAsia="標楷體" w:hAnsi="標楷體"/>
                <w:b/>
                <w:sz w:val="22"/>
                <w:szCs w:val="28"/>
              </w:rPr>
              <w:t>特殊教育需求</w:t>
            </w:r>
          </w:p>
        </w:tc>
        <w:tc>
          <w:tcPr>
            <w:tcW w:w="10631" w:type="dxa"/>
            <w:gridSpan w:val="5"/>
          </w:tcPr>
          <w:p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EA0967" w:rsidRPr="00DD6D1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EA0967" w:rsidRPr="00AF65A7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AF65A7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:rsidR="00EA0967" w:rsidRPr="00925F79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EA0967" w:rsidRPr="00DD6D1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EA0967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EA0967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EA0967" w:rsidRPr="00A73F50" w:rsidRDefault="00EA0967" w:rsidP="003A3FB5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EA0967" w:rsidRPr="00DD6D1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EA0967" w:rsidRPr="00791FFD" w:rsidRDefault="00EA0967" w:rsidP="003A3FB5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EA0967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AB4C4F">
        <w:trPr>
          <w:trHeight w:val="1080"/>
        </w:trPr>
        <w:tc>
          <w:tcPr>
            <w:tcW w:w="11085" w:type="dxa"/>
            <w:gridSpan w:val="6"/>
            <w:vAlign w:val="center"/>
          </w:tcPr>
          <w:p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EA2E62" w:rsidRDefault="00293EA2" w:rsidP="00EA2E62">
      <w:pPr>
        <w:snapToGrid w:val="0"/>
        <w:spacing w:line="240" w:lineRule="exact"/>
        <w:contextualSpacing/>
        <w:rPr>
          <w:rFonts w:ascii="標楷體" w:eastAsia="標楷體" w:hAnsi="標楷體"/>
        </w:rPr>
      </w:pPr>
    </w:p>
    <w:sectPr w:rsidR="00293EA2" w:rsidRPr="00EA2E6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F8" w:rsidRDefault="00315DF8" w:rsidP="003B6DCF">
      <w:r>
        <w:separator/>
      </w:r>
    </w:p>
  </w:endnote>
  <w:endnote w:type="continuationSeparator" w:id="0">
    <w:p w:rsidR="00315DF8" w:rsidRDefault="00315DF8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F8" w:rsidRDefault="00315DF8" w:rsidP="003B6DCF">
      <w:r>
        <w:separator/>
      </w:r>
    </w:p>
  </w:footnote>
  <w:footnote w:type="continuationSeparator" w:id="0">
    <w:p w:rsidR="00315DF8" w:rsidRDefault="00315DF8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341B3"/>
    <w:rsid w:val="000B1D06"/>
    <w:rsid w:val="000E5146"/>
    <w:rsid w:val="000F2C47"/>
    <w:rsid w:val="000F470E"/>
    <w:rsid w:val="00115E29"/>
    <w:rsid w:val="00134E03"/>
    <w:rsid w:val="001425D6"/>
    <w:rsid w:val="00142AB4"/>
    <w:rsid w:val="00162A88"/>
    <w:rsid w:val="00181537"/>
    <w:rsid w:val="001827C0"/>
    <w:rsid w:val="001C2700"/>
    <w:rsid w:val="001F3878"/>
    <w:rsid w:val="00204D6C"/>
    <w:rsid w:val="00205D5E"/>
    <w:rsid w:val="0022295B"/>
    <w:rsid w:val="0026565A"/>
    <w:rsid w:val="00280673"/>
    <w:rsid w:val="00285003"/>
    <w:rsid w:val="00293EA2"/>
    <w:rsid w:val="002D3BEE"/>
    <w:rsid w:val="00303C0F"/>
    <w:rsid w:val="00315DF8"/>
    <w:rsid w:val="00355E29"/>
    <w:rsid w:val="00387D9E"/>
    <w:rsid w:val="003A1E10"/>
    <w:rsid w:val="003A3FB5"/>
    <w:rsid w:val="003A7F7B"/>
    <w:rsid w:val="003B6DCF"/>
    <w:rsid w:val="003E0F3D"/>
    <w:rsid w:val="003E6B18"/>
    <w:rsid w:val="003F0280"/>
    <w:rsid w:val="003F2ADC"/>
    <w:rsid w:val="0042688B"/>
    <w:rsid w:val="00446C3F"/>
    <w:rsid w:val="004722CA"/>
    <w:rsid w:val="00475843"/>
    <w:rsid w:val="00493208"/>
    <w:rsid w:val="00493402"/>
    <w:rsid w:val="004B52E8"/>
    <w:rsid w:val="00560590"/>
    <w:rsid w:val="005820DE"/>
    <w:rsid w:val="005865B7"/>
    <w:rsid w:val="0059005C"/>
    <w:rsid w:val="005A2883"/>
    <w:rsid w:val="005B1C9E"/>
    <w:rsid w:val="005C02C5"/>
    <w:rsid w:val="0061246C"/>
    <w:rsid w:val="0065313E"/>
    <w:rsid w:val="006A0F2C"/>
    <w:rsid w:val="006A3375"/>
    <w:rsid w:val="006B129D"/>
    <w:rsid w:val="006C552B"/>
    <w:rsid w:val="00727D11"/>
    <w:rsid w:val="007541F4"/>
    <w:rsid w:val="007823F9"/>
    <w:rsid w:val="00791FFD"/>
    <w:rsid w:val="007A2D07"/>
    <w:rsid w:val="007A4434"/>
    <w:rsid w:val="007B237D"/>
    <w:rsid w:val="007E5B1C"/>
    <w:rsid w:val="00826582"/>
    <w:rsid w:val="00826B67"/>
    <w:rsid w:val="00890A3F"/>
    <w:rsid w:val="008C70B7"/>
    <w:rsid w:val="008F30EC"/>
    <w:rsid w:val="00965A35"/>
    <w:rsid w:val="0097239F"/>
    <w:rsid w:val="009E3B6B"/>
    <w:rsid w:val="00A070C1"/>
    <w:rsid w:val="00A13508"/>
    <w:rsid w:val="00A545B9"/>
    <w:rsid w:val="00A73F50"/>
    <w:rsid w:val="00A900B2"/>
    <w:rsid w:val="00A90D3C"/>
    <w:rsid w:val="00A91C63"/>
    <w:rsid w:val="00A921D8"/>
    <w:rsid w:val="00AB4C4F"/>
    <w:rsid w:val="00AD2606"/>
    <w:rsid w:val="00AE12B7"/>
    <w:rsid w:val="00AF67BB"/>
    <w:rsid w:val="00B128B5"/>
    <w:rsid w:val="00B67A54"/>
    <w:rsid w:val="00B9325C"/>
    <w:rsid w:val="00B952EC"/>
    <w:rsid w:val="00BB56A9"/>
    <w:rsid w:val="00BC130A"/>
    <w:rsid w:val="00BE027B"/>
    <w:rsid w:val="00C86F75"/>
    <w:rsid w:val="00D216E2"/>
    <w:rsid w:val="00DE72DE"/>
    <w:rsid w:val="00DE7B1B"/>
    <w:rsid w:val="00E104C8"/>
    <w:rsid w:val="00E3365C"/>
    <w:rsid w:val="00E624D1"/>
    <w:rsid w:val="00E91C18"/>
    <w:rsid w:val="00EA0967"/>
    <w:rsid w:val="00EA1E84"/>
    <w:rsid w:val="00EA2E62"/>
    <w:rsid w:val="00EA4C37"/>
    <w:rsid w:val="00EB5B91"/>
    <w:rsid w:val="00EE5927"/>
    <w:rsid w:val="00EF2C96"/>
    <w:rsid w:val="00F37F5A"/>
    <w:rsid w:val="00F60FD2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C00ECB-8716-471C-AF6E-CCC91874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F6CA-4679-4432-A0F9-B27B9E13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2023-09-11T01:37:00Z</cp:lastPrinted>
  <dcterms:created xsi:type="dcterms:W3CDTF">2023-09-22T08:03:00Z</dcterms:created>
  <dcterms:modified xsi:type="dcterms:W3CDTF">2023-10-11T03:33:00Z</dcterms:modified>
</cp:coreProperties>
</file>